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4522160" r:id="rId10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 </w:t>
      </w:r>
      <w:proofErr w:type="spellStart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92032A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7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307A59">
      <w:pPr>
        <w:ind w:left="6372" w:firstLine="708"/>
        <w:jc w:val="center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141522">
        <w:rPr>
          <w:rFonts w:ascii="Times New Roman" w:hAnsi="Times New Roman"/>
          <w:u w:val="single"/>
          <w:lang w:eastAsia="ru-RU"/>
        </w:rPr>
        <w:t>29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92032A">
        <w:rPr>
          <w:rFonts w:ascii="Times New Roman" w:hAnsi="Times New Roman"/>
          <w:u w:val="single"/>
          <w:lang w:eastAsia="ru-RU"/>
        </w:rPr>
        <w:t>дека</w:t>
      </w:r>
      <w:r w:rsidR="00C25429">
        <w:rPr>
          <w:rFonts w:ascii="Times New Roman" w:hAnsi="Times New Roman"/>
          <w:u w:val="single"/>
          <w:lang w:eastAsia="ru-RU"/>
        </w:rPr>
        <w:t>бря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BC33B0">
        <w:rPr>
          <w:rFonts w:ascii="Times New Roman" w:hAnsi="Times New Roman"/>
          <w:u w:val="single"/>
          <w:lang w:eastAsia="ru-RU"/>
        </w:rPr>
        <w:t>6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D00109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D00109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D00109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кционерное общество «</w:t>
            </w:r>
            <w:proofErr w:type="gramStart"/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МСК</w:t>
            </w:r>
            <w:proofErr w:type="gramEnd"/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Энергосеть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» (АО «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МСК </w:t>
            </w:r>
            <w:proofErr w:type="spellStart"/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</w:t>
            </w:r>
            <w:proofErr w:type="spellEnd"/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»), место нахождения: 14107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Московская область, г. Корол</w:t>
            </w:r>
            <w:r w:rsidR="00BC33B0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в, ул. Гагарина, д.10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пом. 011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;  почтовый адрес: 14107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Московская область, г. Корол</w:t>
            </w:r>
            <w:r w:rsidR="00BC33B0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в, ул. Гагарина, д.10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F5122C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пом. 011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, e-</w:t>
            </w:r>
            <w:proofErr w:type="spellStart"/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 </w:t>
            </w:r>
            <w:r w:rsidR="003554B8" w:rsidRPr="00D00109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avseevich.av@kenet.ru</w:t>
            </w:r>
            <w:r w:rsidR="003554B8" w:rsidRPr="00D0010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,</w:t>
            </w:r>
            <w:r w:rsidR="003554B8" w:rsidRPr="00D0010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,</w:t>
            </w:r>
            <w:r w:rsidR="003554B8" w:rsidRPr="00D001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тел. (495) 516-65-31.</w:t>
            </w:r>
          </w:p>
        </w:tc>
      </w:tr>
      <w:tr w:rsidR="008B0F44" w:rsidRPr="00D00109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Предмет договора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141522" w:rsidP="0092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52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автомобиля TOYOTA HILUX</w:t>
            </w:r>
          </w:p>
        </w:tc>
      </w:tr>
      <w:tr w:rsidR="008B0F44" w:rsidRPr="00D00109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78261F" w:rsidP="00B1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78261F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Московская область</w:t>
            </w:r>
            <w:r w:rsidR="004918A4">
              <w:rPr>
                <w:rFonts w:ascii="Times New Roman" w:eastAsia="Times New Roman" w:hAnsi="Times New Roman" w:cs="Times New Roman"/>
                <w:sz w:val="18"/>
                <w:szCs w:val="18"/>
              </w:rPr>
              <w:t>, г. Королёв</w:t>
            </w:r>
          </w:p>
        </w:tc>
      </w:tr>
      <w:tr w:rsidR="008B0F44" w:rsidRPr="00D00109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Начальная (предельная)</w:t>
            </w:r>
          </w:p>
          <w:p w:rsidR="008B0F44" w:rsidRPr="00D00109" w:rsidRDefault="008B0F44" w:rsidP="00E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F44" w:rsidRPr="00D00109" w:rsidRDefault="00141522" w:rsidP="0014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8</w:t>
            </w:r>
            <w:r w:rsidR="004918A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00</w:t>
            </w:r>
            <w:r w:rsidR="009203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 </w:t>
            </w:r>
            <w:r w:rsidR="004918A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000</w:t>
            </w:r>
            <w:r w:rsidR="009203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,00</w:t>
            </w:r>
            <w:r w:rsidR="008B0F44" w:rsidRPr="00D0010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Восемьсот</w:t>
            </w:r>
            <w:r w:rsidR="004918A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тысяч</w:t>
            </w:r>
            <w:r w:rsidR="009203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рублей 00 </w:t>
            </w:r>
            <w:r w:rsidR="008B0F44" w:rsidRPr="00D0010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копе</w:t>
            </w:r>
            <w:r w:rsidR="009203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ек</w:t>
            </w:r>
            <w:r w:rsidR="008B0F44" w:rsidRPr="00D0010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) (с учетом всех расходов, налогов, сборов, связанных с заключением и выполнением договора</w:t>
            </w:r>
            <w:r w:rsidR="0078261F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).</w:t>
            </w:r>
          </w:p>
        </w:tc>
      </w:tr>
      <w:tr w:rsidR="00D00109" w:rsidRPr="00D00109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18"/>
                <w:szCs w:val="18"/>
              </w:rPr>
            </w:pPr>
            <w:r w:rsidRPr="00D00109">
              <w:rPr>
                <w:color w:val="000000"/>
                <w:sz w:val="18"/>
                <w:szCs w:val="18"/>
              </w:rPr>
              <w:t xml:space="preserve">На официальном сайте  </w:t>
            </w:r>
            <w:hyperlink r:id="rId11" w:history="1">
              <w:r w:rsidRPr="00D00109">
                <w:rPr>
                  <w:rStyle w:val="a5"/>
                  <w:sz w:val="18"/>
                  <w:szCs w:val="18"/>
                </w:rPr>
                <w:t>www.</w:t>
              </w:r>
              <w:r w:rsidRPr="00D00109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D00109">
                <w:rPr>
                  <w:rStyle w:val="a5"/>
                  <w:sz w:val="18"/>
                  <w:szCs w:val="18"/>
                </w:rPr>
                <w:t>.</w:t>
              </w:r>
              <w:r w:rsidRPr="00D00109">
                <w:rPr>
                  <w:rStyle w:val="a5"/>
                  <w:sz w:val="18"/>
                  <w:szCs w:val="18"/>
                  <w:lang w:val="en-US"/>
                </w:rPr>
                <w:t>gov</w:t>
              </w:r>
              <w:r w:rsidRPr="00D00109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D00109">
                <w:rPr>
                  <w:rStyle w:val="a5"/>
                  <w:sz w:val="18"/>
                  <w:szCs w:val="18"/>
                </w:rPr>
                <w:t>ru</w:t>
              </w:r>
              <w:proofErr w:type="spellEnd"/>
            </w:hyperlink>
            <w:r w:rsidRPr="00D00109">
              <w:rPr>
                <w:rStyle w:val="rvts31451"/>
                <w:sz w:val="18"/>
                <w:szCs w:val="18"/>
              </w:rPr>
              <w:t xml:space="preserve"> </w:t>
            </w:r>
            <w:r w:rsidRPr="00D00109">
              <w:rPr>
                <w:color w:val="000000"/>
                <w:sz w:val="18"/>
                <w:szCs w:val="18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D00109" w:rsidRPr="00D00109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D00109" w:rsidRPr="00D00109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09" w:rsidRPr="00D00109" w:rsidRDefault="00D00109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78261F" w:rsidRDefault="0078261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br w:type="page"/>
      </w: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75pt;height:94.5pt" o:ole="">
            <v:imagedata r:id="rId9" o:title=""/>
          </v:shape>
          <o:OLEObject Type="Embed" ProgID="CorelDraw.Graphic.16" ShapeID="_x0000_i1026" DrawAspect="Content" ObjectID="_1544522161" r:id="rId12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F5122C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F5122C">
        <w:rPr>
          <w:b w:val="0"/>
          <w:sz w:val="24"/>
          <w:szCs w:val="24"/>
        </w:rPr>
        <w:t xml:space="preserve">МСК </w:t>
      </w:r>
      <w:proofErr w:type="spellStart"/>
      <w:r w:rsidR="00F5122C">
        <w:rPr>
          <w:b w:val="0"/>
          <w:sz w:val="24"/>
          <w:szCs w:val="24"/>
        </w:rPr>
        <w:t>Энерго</w:t>
      </w:r>
      <w:proofErr w:type="spellEnd"/>
      <w:r w:rsidRPr="00205DB9">
        <w:rPr>
          <w:b w:val="0"/>
          <w:sz w:val="24"/>
          <w:szCs w:val="24"/>
        </w:rPr>
        <w:t>»</w:t>
      </w:r>
    </w:p>
    <w:p w:rsidR="00BE30A4" w:rsidRPr="00B10379" w:rsidRDefault="00B10379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B10379">
        <w:rPr>
          <w:b w:val="0"/>
          <w:sz w:val="24"/>
          <w:szCs w:val="24"/>
        </w:rPr>
        <w:t>Борисенков В.А.</w:t>
      </w:r>
    </w:p>
    <w:p w:rsidR="00BE30A4" w:rsidRPr="00205DB9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141522">
        <w:rPr>
          <w:b w:val="0"/>
          <w:sz w:val="24"/>
          <w:szCs w:val="24"/>
        </w:rPr>
        <w:t>29</w:t>
      </w:r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B10379">
        <w:rPr>
          <w:b w:val="0"/>
          <w:sz w:val="24"/>
          <w:szCs w:val="24"/>
        </w:rPr>
        <w:t>дека</w:t>
      </w:r>
      <w:r w:rsidR="00C25429">
        <w:rPr>
          <w:b w:val="0"/>
          <w:sz w:val="24"/>
          <w:szCs w:val="24"/>
        </w:rPr>
        <w:t>бря</w:t>
      </w:r>
      <w:r w:rsidR="00D45DBB" w:rsidRPr="00205DB9">
        <w:rPr>
          <w:b w:val="0"/>
          <w:sz w:val="24"/>
          <w:szCs w:val="24"/>
        </w:rPr>
        <w:t xml:space="preserve"> 201</w:t>
      </w:r>
      <w:r w:rsidR="008F0CA8">
        <w:rPr>
          <w:b w:val="0"/>
          <w:sz w:val="24"/>
          <w:szCs w:val="24"/>
        </w:rPr>
        <w:t>6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141522" w:rsidRDefault="00141522" w:rsidP="00141522">
      <w:pPr>
        <w:pStyle w:val="7"/>
        <w:numPr>
          <w:ilvl w:val="0"/>
          <w:numId w:val="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41522">
        <w:rPr>
          <w:rFonts w:ascii="Times New Roman" w:hAnsi="Times New Roman"/>
          <w:bCs/>
          <w:sz w:val="24"/>
          <w:szCs w:val="24"/>
        </w:rPr>
        <w:t xml:space="preserve">Приобретение автомобиля TOYOTA HILUX </w:t>
      </w:r>
    </w:p>
    <w:p w:rsidR="00B10379" w:rsidRDefault="00B10379" w:rsidP="004918A4">
      <w:pPr>
        <w:pStyle w:val="7"/>
        <w:numPr>
          <w:ilvl w:val="0"/>
          <w:numId w:val="0"/>
        </w:numPr>
        <w:spacing w:after="0"/>
        <w:rPr>
          <w:rFonts w:ascii="Times New Roman" w:hAnsi="Times New Roman"/>
          <w:bCs/>
          <w:sz w:val="24"/>
          <w:szCs w:val="24"/>
        </w:rPr>
      </w:pPr>
    </w:p>
    <w:p w:rsidR="0094509A" w:rsidRDefault="001E0780" w:rsidP="008B0F44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1522">
        <w:rPr>
          <w:rFonts w:ascii="Times New Roman" w:hAnsi="Times New Roman"/>
          <w:sz w:val="24"/>
          <w:szCs w:val="24"/>
          <w:lang w:eastAsia="ru-RU"/>
        </w:rPr>
        <w:t>103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8F0CA8">
        <w:rPr>
          <w:rFonts w:ascii="Times New Roman" w:hAnsi="Times New Roman"/>
          <w:sz w:val="24"/>
          <w:szCs w:val="24"/>
          <w:lang w:eastAsia="ru-RU"/>
        </w:rPr>
        <w:t>6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proofErr w:type="gramStart"/>
      <w:r w:rsidR="00B10379">
        <w:rPr>
          <w:rFonts w:ascii="Times New Roman" w:hAnsi="Times New Roman"/>
          <w:sz w:val="24"/>
          <w:szCs w:val="24"/>
          <w:lang w:eastAsia="ru-RU"/>
        </w:rPr>
        <w:t>ХР</w:t>
      </w:r>
      <w:proofErr w:type="gramEnd"/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E92050" w:rsidRDefault="00E92050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E92050" w:rsidRDefault="00E92050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78261F" w:rsidRDefault="0078261F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78261F" w:rsidRDefault="0078261F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B10379" w:rsidRPr="00205DB9" w:rsidRDefault="00B10379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78261F" w:rsidRPr="0078261F" w:rsidRDefault="00D45DBB" w:rsidP="0078261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3D13A2">
        <w:rPr>
          <w:rFonts w:ascii="Times New Roman" w:hAnsi="Times New Roman"/>
          <w:sz w:val="24"/>
          <w:szCs w:val="24"/>
          <w:lang w:eastAsia="ru-RU"/>
        </w:rPr>
        <w:t>6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141522" w:rsidRDefault="003B33FA" w:rsidP="004918A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  <w:r w:rsidR="00141522">
        <w:rPr>
          <w:bCs/>
          <w:sz w:val="24"/>
          <w:szCs w:val="24"/>
        </w:rPr>
        <w:t>п</w:t>
      </w:r>
      <w:r w:rsidR="00141522" w:rsidRPr="00141522">
        <w:rPr>
          <w:bCs/>
          <w:sz w:val="24"/>
          <w:szCs w:val="24"/>
        </w:rPr>
        <w:t xml:space="preserve">риобретение автомобиля TOYOTA HILUX </w:t>
      </w:r>
    </w:p>
    <w:p w:rsidR="003B33FA" w:rsidRPr="0094509A" w:rsidRDefault="003B33FA" w:rsidP="004918A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r w:rsidR="00F5122C">
        <w:rPr>
          <w:sz w:val="24"/>
          <w:szCs w:val="24"/>
        </w:rPr>
        <w:t>МСК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8E1678" w:rsidRPr="008E1678" w:rsidRDefault="00F93E9F" w:rsidP="00E92050">
      <w:pPr>
        <w:pStyle w:val="3"/>
        <w:numPr>
          <w:ilvl w:val="2"/>
          <w:numId w:val="3"/>
        </w:numPr>
        <w:spacing w:line="240" w:lineRule="auto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r w:rsidR="009940C8">
        <w:rPr>
          <w:bCs/>
          <w:sz w:val="24"/>
          <w:szCs w:val="24"/>
        </w:rPr>
        <w:t>на:</w:t>
      </w:r>
      <w:r w:rsidR="008B0F44" w:rsidRPr="008B0F44">
        <w:rPr>
          <w:rFonts w:eastAsiaTheme="minorHAnsi" w:cstheme="minorBidi"/>
          <w:bCs/>
          <w:snapToGrid/>
          <w:sz w:val="24"/>
          <w:szCs w:val="24"/>
          <w:lang w:eastAsia="en-US"/>
        </w:rPr>
        <w:t xml:space="preserve"> </w:t>
      </w:r>
    </w:p>
    <w:p w:rsidR="00F93E9F" w:rsidRPr="00924F33" w:rsidRDefault="00141522" w:rsidP="004918A4">
      <w:pPr>
        <w:pStyle w:val="3"/>
        <w:numPr>
          <w:ilvl w:val="0"/>
          <w:numId w:val="0"/>
        </w:numPr>
        <w:spacing w:line="240" w:lineRule="auto"/>
        <w:ind w:left="720"/>
        <w:rPr>
          <w:bCs/>
          <w:sz w:val="24"/>
          <w:szCs w:val="24"/>
        </w:rPr>
      </w:pPr>
      <w:r w:rsidRPr="00141522">
        <w:rPr>
          <w:rFonts w:eastAsiaTheme="minorHAnsi" w:cstheme="minorBidi"/>
          <w:bCs/>
          <w:snapToGrid/>
          <w:sz w:val="24"/>
          <w:szCs w:val="24"/>
          <w:lang w:eastAsia="en-US"/>
        </w:rPr>
        <w:t>Приобретение автомобиля TOYOTA HILUX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r w:rsidR="00F5122C">
        <w:rPr>
          <w:bCs/>
          <w:sz w:val="24"/>
          <w:szCs w:val="24"/>
        </w:rPr>
        <w:t xml:space="preserve">МСК </w:t>
      </w:r>
      <w:proofErr w:type="spellStart"/>
      <w:r w:rsidR="00F5122C">
        <w:rPr>
          <w:bCs/>
          <w:sz w:val="24"/>
          <w:szCs w:val="24"/>
        </w:rPr>
        <w:t>Энерго</w:t>
      </w:r>
      <w:proofErr w:type="spellEnd"/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4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</w:t>
        </w:r>
        <w:proofErr w:type="spellStart"/>
        <w:r w:rsidR="00824832" w:rsidRPr="00205DB9">
          <w:rPr>
            <w:rStyle w:val="a5"/>
            <w:sz w:val="24"/>
            <w:szCs w:val="24"/>
          </w:rPr>
          <w:t>ru</w:t>
        </w:r>
        <w:proofErr w:type="spellEnd"/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8E167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proofErr w:type="gramStart"/>
      <w:r w:rsidR="00CD5BCF" w:rsidRPr="00CE42E1">
        <w:rPr>
          <w:sz w:val="24"/>
          <w:szCs w:val="24"/>
        </w:rPr>
        <w:t>на</w:t>
      </w:r>
      <w:proofErr w:type="gramEnd"/>
      <w:r w:rsidR="00AB5E2A">
        <w:rPr>
          <w:sz w:val="24"/>
          <w:szCs w:val="24"/>
        </w:rPr>
        <w:t xml:space="preserve"> </w:t>
      </w:r>
    </w:p>
    <w:p w:rsidR="00141522" w:rsidRDefault="00141522" w:rsidP="004918A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>
        <w:rPr>
          <w:sz w:val="24"/>
          <w:szCs w:val="24"/>
        </w:rPr>
        <w:t>п</w:t>
      </w:r>
      <w:r w:rsidRPr="00141522">
        <w:rPr>
          <w:sz w:val="24"/>
          <w:szCs w:val="24"/>
        </w:rPr>
        <w:t>риобретение автомобиля TOYOTA HILUX</w:t>
      </w:r>
      <w:r>
        <w:rPr>
          <w:sz w:val="24"/>
          <w:szCs w:val="24"/>
        </w:rPr>
        <w:t>.</w:t>
      </w:r>
      <w:r w:rsidRPr="00141522">
        <w:rPr>
          <w:sz w:val="24"/>
          <w:szCs w:val="24"/>
        </w:rPr>
        <w:t xml:space="preserve"> </w:t>
      </w:r>
    </w:p>
    <w:p w:rsidR="00307A59" w:rsidRDefault="00307A59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4918A4" w:rsidRDefault="00141522" w:rsidP="00E92050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8</w:t>
      </w:r>
      <w:r w:rsidR="004918A4" w:rsidRPr="004918A4">
        <w:rPr>
          <w:i/>
          <w:sz w:val="24"/>
          <w:szCs w:val="24"/>
          <w:u w:val="single"/>
        </w:rPr>
        <w:t>00 000,00 (</w:t>
      </w:r>
      <w:r>
        <w:rPr>
          <w:i/>
          <w:sz w:val="24"/>
          <w:szCs w:val="24"/>
          <w:u w:val="single"/>
        </w:rPr>
        <w:t>Восемьсот</w:t>
      </w:r>
      <w:r w:rsidR="004918A4" w:rsidRPr="004918A4">
        <w:rPr>
          <w:i/>
          <w:sz w:val="24"/>
          <w:szCs w:val="24"/>
          <w:u w:val="single"/>
        </w:rPr>
        <w:t xml:space="preserve"> тысяч рублей 00 копеек) (с учетом всех расходов, налогов, сборов, связанных с заключением и выполнением договора).</w:t>
      </w:r>
      <w:bookmarkStart w:id="0" w:name="_GoBack"/>
      <w:bookmarkEnd w:id="0"/>
      <w:r w:rsidR="004918A4">
        <w:rPr>
          <w:i/>
          <w:sz w:val="24"/>
          <w:szCs w:val="24"/>
          <w:u w:val="single"/>
        </w:rPr>
        <w:t xml:space="preserve"> </w:t>
      </w:r>
    </w:p>
    <w:p w:rsidR="003F5E34" w:rsidRPr="00205DB9" w:rsidRDefault="003F5E34" w:rsidP="00E92050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95621A" w:rsidRPr="00205DB9">
        <w:rPr>
          <w:sz w:val="24"/>
          <w:szCs w:val="24"/>
        </w:rPr>
        <w:t>аукциона</w:t>
      </w:r>
      <w:r w:rsidRPr="00205DB9">
        <w:rPr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4237C9" w:rsidRDefault="004237C9" w:rsidP="004237C9">
      <w:pPr>
        <w:pStyle w:val="ac"/>
        <w:rPr>
          <w:sz w:val="24"/>
          <w:szCs w:val="24"/>
        </w:rPr>
      </w:pPr>
    </w:p>
    <w:p w:rsidR="00B07CDD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4237C9" w:rsidRDefault="004237C9" w:rsidP="004237C9">
      <w:pPr>
        <w:pStyle w:val="ac"/>
        <w:rPr>
          <w:sz w:val="24"/>
          <w:szCs w:val="24"/>
        </w:rPr>
      </w:pPr>
    </w:p>
    <w:p w:rsidR="0087386A" w:rsidRDefault="004237C9" w:rsidP="0087386A">
      <w:pPr>
        <w:pStyle w:val="ac"/>
        <w:numPr>
          <w:ilvl w:val="1"/>
          <w:numId w:val="3"/>
        </w:numPr>
        <w:tabs>
          <w:tab w:val="left" w:pos="851"/>
        </w:tabs>
        <w:rPr>
          <w:rFonts w:eastAsia="Times New Roman"/>
          <w:sz w:val="23"/>
          <w:szCs w:val="23"/>
        </w:rPr>
      </w:pPr>
      <w:r w:rsidRPr="004237C9">
        <w:rPr>
          <w:rFonts w:eastAsia="Times New Roman"/>
          <w:sz w:val="23"/>
          <w:szCs w:val="23"/>
        </w:rPr>
        <w:tab/>
      </w:r>
      <w:r w:rsidR="0087386A" w:rsidRPr="0087386A">
        <w:rPr>
          <w:rFonts w:eastAsia="Times New Roman"/>
          <w:sz w:val="23"/>
          <w:szCs w:val="23"/>
        </w:rPr>
        <w:t xml:space="preserve">договора с испытательной лабораторией электроэнергии с аккредитацией на независимость и техническую компетентность для проведения сертификационных измерений и инспекционного контроля. </w:t>
      </w:r>
    </w:p>
    <w:p w:rsidR="0087386A" w:rsidRPr="0087386A" w:rsidRDefault="0087386A" w:rsidP="0087386A">
      <w:pPr>
        <w:pStyle w:val="ac"/>
        <w:rPr>
          <w:rFonts w:eastAsia="Times New Roman"/>
          <w:sz w:val="23"/>
          <w:szCs w:val="23"/>
        </w:rPr>
      </w:pPr>
    </w:p>
    <w:p w:rsidR="0087386A" w:rsidRPr="0087386A" w:rsidRDefault="0087386A" w:rsidP="0087386A">
      <w:pPr>
        <w:pStyle w:val="ac"/>
        <w:numPr>
          <w:ilvl w:val="1"/>
          <w:numId w:val="3"/>
        </w:numPr>
        <w:tabs>
          <w:tab w:val="left" w:pos="851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</w:t>
      </w:r>
      <w:r w:rsidRPr="0087386A">
        <w:rPr>
          <w:rFonts w:eastAsia="Times New Roman"/>
          <w:sz w:val="23"/>
          <w:szCs w:val="23"/>
        </w:rPr>
        <w:t>ттестат аккредитации Органа по сертификации электроэнергии;</w:t>
      </w:r>
    </w:p>
    <w:p w:rsidR="004237C9" w:rsidRPr="0087386A" w:rsidRDefault="004918A4" w:rsidP="0087386A">
      <w:pPr>
        <w:pStyle w:val="ac"/>
        <w:numPr>
          <w:ilvl w:val="1"/>
          <w:numId w:val="3"/>
        </w:numPr>
        <w:tabs>
          <w:tab w:val="left" w:pos="851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Организация должна:</w:t>
      </w:r>
    </w:p>
    <w:p w:rsidR="004237C9" w:rsidRPr="004237C9" w:rsidRDefault="0044486D" w:rsidP="0044486D">
      <w:pPr>
        <w:pStyle w:val="ac"/>
        <w:numPr>
          <w:ilvl w:val="2"/>
          <w:numId w:val="3"/>
        </w:num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гарантировать передачу автомобиля в целостности и сохранности</w:t>
      </w:r>
      <w:r w:rsidR="004237C9" w:rsidRPr="004237C9">
        <w:rPr>
          <w:rFonts w:eastAsia="Times New Roman"/>
          <w:sz w:val="23"/>
          <w:szCs w:val="23"/>
        </w:rPr>
        <w:t>;</w:t>
      </w:r>
    </w:p>
    <w:p w:rsidR="0087386A" w:rsidRDefault="0044486D" w:rsidP="0044486D">
      <w:pPr>
        <w:pStyle w:val="ac"/>
        <w:numPr>
          <w:ilvl w:val="2"/>
          <w:numId w:val="3"/>
        </w:numPr>
        <w:rPr>
          <w:rFonts w:eastAsia="Times New Roman"/>
          <w:b/>
          <w:sz w:val="23"/>
          <w:szCs w:val="23"/>
        </w:rPr>
      </w:pPr>
      <w:r>
        <w:rPr>
          <w:rFonts w:eastAsia="Times New Roman"/>
          <w:sz w:val="23"/>
          <w:szCs w:val="23"/>
        </w:rPr>
        <w:t>не предпринимать никаких действий, влекущих за собой нарушение коммерческой, банковской или иных тайн Заказчика</w:t>
      </w:r>
      <w:r w:rsidR="0087386A" w:rsidRPr="0087386A">
        <w:rPr>
          <w:rFonts w:eastAsia="Times New Roman"/>
          <w:sz w:val="23"/>
          <w:szCs w:val="23"/>
        </w:rPr>
        <w:t>.</w:t>
      </w:r>
    </w:p>
    <w:p w:rsidR="00B07CDD" w:rsidRPr="00205DB9" w:rsidRDefault="00B07CDD" w:rsidP="0087386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87386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87386A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87386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87386A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87386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5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1415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8BB5AA8"/>
    <w:multiLevelType w:val="multilevel"/>
    <w:tmpl w:val="50B22E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31B82B6F"/>
    <w:multiLevelType w:val="multilevel"/>
    <w:tmpl w:val="421EF1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9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1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3"/>
  </w:num>
  <w:num w:numId="30">
    <w:abstractNumId w:val="1"/>
  </w:num>
  <w:num w:numId="31">
    <w:abstractNumId w:val="14"/>
  </w:num>
  <w:num w:numId="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704D"/>
    <w:rsid w:val="000F286C"/>
    <w:rsid w:val="001026BE"/>
    <w:rsid w:val="00104104"/>
    <w:rsid w:val="00107429"/>
    <w:rsid w:val="00110254"/>
    <w:rsid w:val="00110D3D"/>
    <w:rsid w:val="00117EEA"/>
    <w:rsid w:val="001276B7"/>
    <w:rsid w:val="00131124"/>
    <w:rsid w:val="001332A5"/>
    <w:rsid w:val="00134E5A"/>
    <w:rsid w:val="00135EAA"/>
    <w:rsid w:val="00141522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561B"/>
    <w:rsid w:val="002968CB"/>
    <w:rsid w:val="002A0B02"/>
    <w:rsid w:val="002A4268"/>
    <w:rsid w:val="002A69A7"/>
    <w:rsid w:val="002B1DD1"/>
    <w:rsid w:val="002B1E60"/>
    <w:rsid w:val="002B202B"/>
    <w:rsid w:val="002B237C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07A59"/>
    <w:rsid w:val="00313BA2"/>
    <w:rsid w:val="00321DB9"/>
    <w:rsid w:val="00323EA3"/>
    <w:rsid w:val="00326187"/>
    <w:rsid w:val="0033070C"/>
    <w:rsid w:val="003311B7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37C9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4486D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8A4"/>
    <w:rsid w:val="00491AF2"/>
    <w:rsid w:val="004966E2"/>
    <w:rsid w:val="00496878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A741F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1021F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189D"/>
    <w:rsid w:val="007532C9"/>
    <w:rsid w:val="00753CD6"/>
    <w:rsid w:val="00754D4B"/>
    <w:rsid w:val="00756479"/>
    <w:rsid w:val="00757D6F"/>
    <w:rsid w:val="00761475"/>
    <w:rsid w:val="00770780"/>
    <w:rsid w:val="007734DC"/>
    <w:rsid w:val="0078261F"/>
    <w:rsid w:val="00785BB9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3D01"/>
    <w:rsid w:val="008556BD"/>
    <w:rsid w:val="00856D30"/>
    <w:rsid w:val="00857C86"/>
    <w:rsid w:val="0087386A"/>
    <w:rsid w:val="00873A7C"/>
    <w:rsid w:val="00873BE5"/>
    <w:rsid w:val="008749A6"/>
    <w:rsid w:val="00875C61"/>
    <w:rsid w:val="00882691"/>
    <w:rsid w:val="0088308A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0F44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1678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32A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2342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4B9F"/>
    <w:rsid w:val="00AF7420"/>
    <w:rsid w:val="00B03095"/>
    <w:rsid w:val="00B06A57"/>
    <w:rsid w:val="00B07CDD"/>
    <w:rsid w:val="00B10379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109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8AC"/>
    <w:rsid w:val="00DC7B24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3FAF"/>
    <w:rsid w:val="00E054BD"/>
    <w:rsid w:val="00E055FB"/>
    <w:rsid w:val="00E06B55"/>
    <w:rsid w:val="00E06EA8"/>
    <w:rsid w:val="00E13D36"/>
    <w:rsid w:val="00E21DBC"/>
    <w:rsid w:val="00E26720"/>
    <w:rsid w:val="00E30D6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2050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01C3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A7AA-D90F-4929-BC03-E90FB856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146</cp:revision>
  <cp:lastPrinted>2016-12-21T12:21:00Z</cp:lastPrinted>
  <dcterms:created xsi:type="dcterms:W3CDTF">2012-12-13T10:54:00Z</dcterms:created>
  <dcterms:modified xsi:type="dcterms:W3CDTF">2016-12-29T10:10:00Z</dcterms:modified>
</cp:coreProperties>
</file>